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236"/>
        <w:gridCol w:w="1528"/>
        <w:gridCol w:w="1080"/>
        <w:gridCol w:w="1688"/>
        <w:gridCol w:w="2812"/>
        <w:gridCol w:w="1440"/>
        <w:gridCol w:w="45"/>
      </w:tblGrid>
      <w:tr w:rsidR="007212EC" w:rsidRPr="007212EC" w14:paraId="005683C0" w14:textId="77777777" w:rsidTr="5224718C">
        <w:trPr>
          <w:trHeight w:val="20"/>
        </w:trPr>
        <w:tc>
          <w:tcPr>
            <w:tcW w:w="13003" w:type="dxa"/>
            <w:gridSpan w:val="9"/>
            <w:tcBorders>
              <w:top w:val="thickThinSmallGap" w:sz="24" w:space="0" w:color="auto"/>
              <w:left w:val="nil"/>
              <w:bottom w:val="nil"/>
              <w:right w:val="nil"/>
            </w:tcBorders>
            <w:vAlign w:val="center"/>
          </w:tcPr>
          <w:p w14:paraId="535BB5B3" w14:textId="4BCA3029" w:rsidR="0032737D" w:rsidRPr="007212EC" w:rsidRDefault="0032737D" w:rsidP="00F66772">
            <w:pPr>
              <w:pStyle w:val="NoSpacing"/>
            </w:pPr>
          </w:p>
        </w:tc>
      </w:tr>
      <w:tr w:rsidR="007212EC" w:rsidRPr="007212EC" w14:paraId="5ED86C95"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1209098F" w14:textId="62936E89" w:rsidR="0032737D" w:rsidRPr="00F7629D" w:rsidRDefault="00000000" w:rsidP="00F7629D">
            <w:pPr>
              <w:pStyle w:val="MastheadCopy"/>
            </w:pPr>
            <w:sdt>
              <w:sdtPr>
                <w:id w:val="1397555580"/>
                <w:placeholder>
                  <w:docPart w:val="8AB23659250F4B99AF67B5ADCAF764D9"/>
                </w:placeholder>
                <w15:appearance w15:val="hidden"/>
              </w:sdtPr>
              <w:sdtContent>
                <w:r w:rsidR="00216CC1">
                  <w:t>Saturday, March 02, 2024</w:t>
                </w:r>
              </w:sdtContent>
            </w:sdt>
            <w:r w:rsidR="00F7629D" w:rsidRPr="00F7629D">
              <w:t xml:space="preserve"> </w:t>
            </w:r>
          </w:p>
        </w:tc>
        <w:tc>
          <w:tcPr>
            <w:tcW w:w="10080" w:type="dxa"/>
            <w:gridSpan w:val="6"/>
            <w:tcBorders>
              <w:top w:val="nil"/>
              <w:left w:val="single" w:sz="4" w:space="0" w:color="auto"/>
              <w:bottom w:val="nil"/>
              <w:right w:val="single" w:sz="4" w:space="0" w:color="auto"/>
            </w:tcBorders>
            <w:vAlign w:val="center"/>
          </w:tcPr>
          <w:p w14:paraId="45938704" w14:textId="5A51E0E3" w:rsidR="00216CC1" w:rsidRPr="003E49D5" w:rsidRDefault="00216CC1" w:rsidP="00216CC1">
            <w:pPr>
              <w:pStyle w:val="MastheadTItle"/>
              <w:jc w:val="left"/>
              <w:rPr>
                <w:sz w:val="72"/>
                <w:szCs w:val="72"/>
              </w:rPr>
            </w:pPr>
            <w:r w:rsidRPr="003E49D5">
              <w:rPr>
                <w:sz w:val="72"/>
                <w:szCs w:val="72"/>
              </w:rPr>
              <w:t xml:space="preserve"> </w:t>
            </w:r>
          </w:p>
          <w:p w14:paraId="16B85A84" w14:textId="6BB7CEA1" w:rsidR="0032737D" w:rsidRPr="003E49D5" w:rsidRDefault="003E49D5" w:rsidP="00216CC1">
            <w:pPr>
              <w:pStyle w:val="MastheadTItle"/>
              <w:rPr>
                <w:sz w:val="72"/>
                <w:szCs w:val="72"/>
              </w:rPr>
            </w:pPr>
            <w:r w:rsidRPr="003E49D5">
              <w:rPr>
                <w:sz w:val="72"/>
                <w:szCs w:val="72"/>
              </w:rPr>
              <w:t>Motherhood and Career: Navigating the Choice Between Working and Childcare</w:t>
            </w:r>
          </w:p>
        </w:tc>
        <w:tc>
          <w:tcPr>
            <w:tcW w:w="1440" w:type="dxa"/>
            <w:tcBorders>
              <w:top w:val="nil"/>
              <w:left w:val="single" w:sz="4" w:space="0" w:color="auto"/>
              <w:bottom w:val="nil"/>
              <w:right w:val="nil"/>
            </w:tcBorders>
            <w:vAlign w:val="center"/>
          </w:tcPr>
          <w:p w14:paraId="397529FC" w14:textId="2AC96DEE" w:rsidR="0032737D" w:rsidRPr="00F7629D" w:rsidRDefault="00000000" w:rsidP="00F7629D">
            <w:pPr>
              <w:pStyle w:val="MastheadCopy"/>
            </w:pPr>
            <w:sdt>
              <w:sdtPr>
                <w:id w:val="-1731841055"/>
                <w:placeholder>
                  <w:docPart w:val="4AC32599C7FA412F8AAA82E1FCEFDCEB"/>
                </w:placeholder>
                <w15:appearance w15:val="hidden"/>
              </w:sdtPr>
              <w:sdtContent>
                <w:r w:rsidR="00216CC1">
                  <w:t>Issue #01</w:t>
                </w:r>
              </w:sdtContent>
            </w:sdt>
            <w:r w:rsidR="00F7629D" w:rsidRPr="00F7629D">
              <w:t xml:space="preserve"> </w:t>
            </w:r>
          </w:p>
        </w:tc>
      </w:tr>
      <w:tr w:rsidR="007212EC" w:rsidRPr="007212EC" w14:paraId="02E8A56D" w14:textId="77777777" w:rsidTr="5224718C">
        <w:trPr>
          <w:trHeight w:val="144"/>
        </w:trPr>
        <w:tc>
          <w:tcPr>
            <w:tcW w:w="13003" w:type="dxa"/>
            <w:gridSpan w:val="9"/>
            <w:tcBorders>
              <w:top w:val="nil"/>
              <w:left w:val="nil"/>
              <w:bottom w:val="thinThickSmallGap" w:sz="24" w:space="0" w:color="auto"/>
              <w:right w:val="nil"/>
            </w:tcBorders>
            <w:vAlign w:val="center"/>
          </w:tcPr>
          <w:p w14:paraId="2FCA6746" w14:textId="164A948D" w:rsidR="0032737D" w:rsidRPr="007212EC" w:rsidRDefault="0032737D" w:rsidP="00F66772">
            <w:pPr>
              <w:pStyle w:val="NoSpacing"/>
            </w:pPr>
          </w:p>
        </w:tc>
      </w:tr>
      <w:tr w:rsidR="007212EC" w:rsidRPr="007212EC" w14:paraId="6897C625" w14:textId="77777777" w:rsidTr="5224718C">
        <w:trPr>
          <w:trHeight w:val="180"/>
        </w:trPr>
        <w:tc>
          <w:tcPr>
            <w:tcW w:w="13003" w:type="dxa"/>
            <w:gridSpan w:val="9"/>
            <w:tcBorders>
              <w:top w:val="thinThickSmallGap" w:sz="24" w:space="0" w:color="auto"/>
              <w:left w:val="nil"/>
              <w:bottom w:val="nil"/>
              <w:right w:val="nil"/>
            </w:tcBorders>
            <w:vAlign w:val="center"/>
          </w:tcPr>
          <w:p w14:paraId="321EF488" w14:textId="77777777" w:rsidR="006B52E6" w:rsidRPr="007212EC" w:rsidRDefault="006B52E6" w:rsidP="00F66772">
            <w:pPr>
              <w:pStyle w:val="NoSpacing"/>
            </w:pPr>
          </w:p>
        </w:tc>
      </w:tr>
      <w:tr w:rsidR="005F4830" w:rsidRPr="007212EC" w14:paraId="642224A7" w14:textId="77777777" w:rsidTr="000821C8">
        <w:trPr>
          <w:trHeight w:val="5508"/>
        </w:trPr>
        <w:tc>
          <w:tcPr>
            <w:tcW w:w="4174" w:type="dxa"/>
            <w:gridSpan w:val="2"/>
            <w:vMerge w:val="restart"/>
            <w:tcBorders>
              <w:top w:val="nil"/>
              <w:left w:val="nil"/>
              <w:bottom w:val="nil"/>
              <w:right w:val="nil"/>
            </w:tcBorders>
          </w:tcPr>
          <w:p w14:paraId="219967E3" w14:textId="32532D0A" w:rsidR="005F4830" w:rsidRPr="00F7629D" w:rsidRDefault="00122F5D" w:rsidP="00F7629D">
            <w:pPr>
              <w:pStyle w:val="SmallAuthorName"/>
            </w:pPr>
            <w:hyperlink r:id="rId11" w:history="1">
              <w:sdt>
                <w:sdtPr>
                  <w:rPr>
                    <w:rStyle w:val="Hyperlink"/>
                  </w:rPr>
                  <w:id w:val="-1820263601"/>
                  <w:placeholder>
                    <w:docPart w:val="371F7942A9D94BBCBF8FF6E7920B25CC"/>
                  </w:placeholder>
                  <w15:appearance w15:val="hidden"/>
                </w:sdtPr>
                <w:sdtContent>
                  <w:r w:rsidR="00216CC1" w:rsidRPr="00122F5D">
                    <w:rPr>
                      <w:rStyle w:val="Hyperlink"/>
                    </w:rPr>
                    <w:t>Martin Munyao</w:t>
                  </w:r>
                </w:sdtContent>
              </w:sdt>
            </w:hyperlink>
            <w:r w:rsidR="005F4830" w:rsidRPr="00F7629D">
              <w:t xml:space="preserve"> </w:t>
            </w:r>
          </w:p>
          <w:p w14:paraId="15333F44" w14:textId="77777777" w:rsidR="005F4830" w:rsidRPr="005F2B1B" w:rsidRDefault="005F4830" w:rsidP="009010EB">
            <w:pPr>
              <w:pStyle w:val="SmallAuthorName"/>
              <w:spacing w:line="276" w:lineRule="auto"/>
              <w:rPr>
                <w:color w:val="000000" w:themeColor="text1"/>
                <w:sz w:val="12"/>
                <w:szCs w:val="12"/>
              </w:rPr>
            </w:pPr>
          </w:p>
          <w:p w14:paraId="6A0ED856" w14:textId="3D9C0746" w:rsidR="005F4830" w:rsidRPr="00F7629D" w:rsidRDefault="00000000" w:rsidP="00F66772">
            <w:pPr>
              <w:pStyle w:val="SmallArticleTitle"/>
            </w:pPr>
            <w:sdt>
              <w:sdtPr>
                <w:id w:val="1640530040"/>
                <w:placeholder>
                  <w:docPart w:val="7532602F59544CAF80B3560EB94242A7"/>
                </w:placeholder>
                <w15:appearance w15:val="hidden"/>
              </w:sdtPr>
              <w:sdtContent>
                <w:r w:rsidR="003E49D5" w:rsidRPr="003E49D5">
                  <w:t>Introduction</w:t>
                </w:r>
              </w:sdtContent>
            </w:sdt>
            <w:r w:rsidR="005F4830" w:rsidRPr="00F7629D">
              <w:t xml:space="preserve"> </w:t>
            </w:r>
          </w:p>
          <w:p w14:paraId="1A7DF0A0" w14:textId="77777777" w:rsidR="005F4830" w:rsidRDefault="003E49D5" w:rsidP="005F4830">
            <w:pPr>
              <w:rPr>
                <w:sz w:val="32"/>
              </w:rPr>
            </w:pPr>
            <w:r w:rsidRPr="003E49D5">
              <w:rPr>
                <w:sz w:val="32"/>
              </w:rPr>
              <w:t>One of the most significant decisions many mothers face is whether to work outside the home or focus on caring for their children full-time. This choice is highly personal and depends on each family's unique circumstances, values, and goals. In this article, let’s explore the key considerations and perspectives on both sides of this complex issue.</w:t>
            </w:r>
          </w:p>
          <w:p w14:paraId="5EE16CE2" w14:textId="149B7566" w:rsidR="00D2073E" w:rsidRPr="00D2073E" w:rsidRDefault="00D2073E" w:rsidP="00D2073E">
            <w:pPr>
              <w:rPr>
                <w:color w:val="000000" w:themeColor="text1"/>
              </w:rPr>
            </w:pPr>
            <w:r w:rsidRPr="00D2073E">
              <w:rPr>
                <w:color w:val="000000" w:themeColor="text1"/>
              </w:rPr>
              <w:t>A spectrum of options. The working versus stay-at-home dilemma is rarely a clear-cut, all-or-nothing choice. In reality, most mothers fall somewhere along a spectrum between full-time work and full-time childcare. Many find a middle ground in part-time jobs, remote work, freelancing, or jobs with flexible/non-standard hours that allow them to blend earning and parenting. The right balance is unique for each mother and family.</w:t>
            </w:r>
          </w:p>
          <w:p w14:paraId="69F63741" w14:textId="2AF3943C" w:rsidR="00D2073E" w:rsidRPr="00D2073E" w:rsidRDefault="00D2073E" w:rsidP="00D2073E">
            <w:pPr>
              <w:rPr>
                <w:color w:val="000000" w:themeColor="text1"/>
              </w:rPr>
            </w:pPr>
            <w:r w:rsidRPr="00D2073E">
              <w:rPr>
                <w:color w:val="000000" w:themeColor="text1"/>
              </w:rPr>
              <w:t>Re-entering the workforce. Another common approach is for mothers to focus mostly on childcare during the early years, then transition back to work as children reach school age. Strategic volunteer work, education, or part-time jobs in the interim can help mothers stay connected and make re-entry smoother. The key is proactively planning ahead and staying engaged, even if not fully employed.</w:t>
            </w:r>
          </w:p>
          <w:p w14:paraId="5388C5AF" w14:textId="5D8A94E4" w:rsidR="00D2073E" w:rsidRPr="00D2073E" w:rsidRDefault="00D2073E" w:rsidP="00D2073E">
            <w:pPr>
              <w:rPr>
                <w:color w:val="000000" w:themeColor="text1"/>
              </w:rPr>
            </w:pPr>
            <w:r w:rsidRPr="00D2073E">
              <w:rPr>
                <w:color w:val="000000" w:themeColor="text1"/>
              </w:rPr>
              <w:t>Quality of childcare and work. The level of satisfaction mothers feel about their choices often hinges on the quality of their options for both childcare and work. Confidence in the loving attentiveness of other caregivers makes working feel more doable. On the flip side, intellectually engaging, meaningful work opportunities that tap a mother's true talents make time away feel worthwhile. The more positive the options on both fronts, the easier it is to find a fulfilling mix.</w:t>
            </w:r>
          </w:p>
          <w:p w14:paraId="357C680F" w14:textId="7C703C8F" w:rsidR="00D2073E" w:rsidRPr="007212EC" w:rsidRDefault="00D2073E" w:rsidP="005F4830">
            <w:pPr>
              <w:rPr>
                <w:color w:val="000000" w:themeColor="text1"/>
              </w:rPr>
            </w:pPr>
            <w:r w:rsidRPr="00D2073E">
              <w:rPr>
                <w:color w:val="000000" w:themeColor="text1"/>
              </w:rPr>
              <w:t xml:space="preserve">Partnering and support. Mothers don't have to navigate this terrain alone. Having </w:t>
            </w:r>
            <w:r w:rsidRPr="00D2073E">
              <w:rPr>
                <w:color w:val="000000" w:themeColor="text1"/>
              </w:rPr>
              <w:t>an</w:t>
            </w:r>
            <w:r w:rsidRPr="00D2073E">
              <w:rPr>
                <w:color w:val="000000" w:themeColor="text1"/>
              </w:rPr>
              <w:t xml:space="preserve"> involved, supportive co-parent makes a world of difference, whether that's a spouse, partner, grandparent or someone else. When parenting is an active partnership, mothers have more flexibility to find the right balance for themselves. Cultivating other support through family, friends, or paid help also expands a mother's choices.</w:t>
            </w:r>
          </w:p>
        </w:tc>
        <w:tc>
          <w:tcPr>
            <w:tcW w:w="236" w:type="dxa"/>
            <w:tcBorders>
              <w:top w:val="nil"/>
              <w:left w:val="nil"/>
              <w:bottom w:val="nil"/>
              <w:right w:val="nil"/>
            </w:tcBorders>
            <w:vAlign w:val="center"/>
          </w:tcPr>
          <w:p w14:paraId="00B0CF03" w14:textId="77777777" w:rsidR="005F4830" w:rsidRPr="007212EC" w:rsidRDefault="005F4830" w:rsidP="00457BCB">
            <w:pPr>
              <w:jc w:val="center"/>
              <w:rPr>
                <w:color w:val="000000" w:themeColor="text1"/>
              </w:rPr>
            </w:pPr>
          </w:p>
        </w:tc>
        <w:tc>
          <w:tcPr>
            <w:tcW w:w="8593" w:type="dxa"/>
            <w:gridSpan w:val="6"/>
            <w:tcBorders>
              <w:top w:val="nil"/>
              <w:left w:val="nil"/>
              <w:bottom w:val="nil"/>
              <w:right w:val="nil"/>
            </w:tcBorders>
          </w:tcPr>
          <w:p w14:paraId="1A02451D" w14:textId="257475A5" w:rsidR="005F4830" w:rsidRPr="007212EC" w:rsidRDefault="000928F8"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43CD7516" wp14:editId="3BDA7DCC">
                  <wp:extent cx="5399858" cy="3149917"/>
                  <wp:effectExtent l="0" t="0" r="0" b="0"/>
                  <wp:docPr id="88483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361" cy="3166544"/>
                          </a:xfrm>
                          <a:prstGeom prst="rect">
                            <a:avLst/>
                          </a:prstGeom>
                          <a:noFill/>
                        </pic:spPr>
                      </pic:pic>
                    </a:graphicData>
                  </a:graphic>
                </wp:inline>
              </w:drawing>
            </w:r>
          </w:p>
        </w:tc>
      </w:tr>
      <w:tr w:rsidR="005F4830" w:rsidRPr="007212EC" w14:paraId="2AEEE4F7" w14:textId="77777777" w:rsidTr="000821C8">
        <w:trPr>
          <w:trHeight w:val="728"/>
        </w:trPr>
        <w:tc>
          <w:tcPr>
            <w:tcW w:w="4174" w:type="dxa"/>
            <w:gridSpan w:val="2"/>
            <w:vMerge/>
            <w:tcBorders>
              <w:top w:val="nil"/>
              <w:left w:val="nil"/>
              <w:bottom w:val="nil"/>
              <w:right w:val="nil"/>
            </w:tcBorders>
          </w:tcPr>
          <w:p w14:paraId="0CE50C13" w14:textId="77777777" w:rsidR="005F4830" w:rsidRPr="007212EC" w:rsidRDefault="005F4830" w:rsidP="005F4830">
            <w:pPr>
              <w:pStyle w:val="PhotoCaption"/>
              <w:rPr>
                <w:color w:val="000000" w:themeColor="text1"/>
              </w:rPr>
            </w:pPr>
          </w:p>
        </w:tc>
        <w:tc>
          <w:tcPr>
            <w:tcW w:w="236" w:type="dxa"/>
            <w:vMerge w:val="restart"/>
            <w:tcBorders>
              <w:top w:val="nil"/>
              <w:left w:val="nil"/>
              <w:right w:val="nil"/>
            </w:tcBorders>
            <w:vAlign w:val="center"/>
          </w:tcPr>
          <w:p w14:paraId="4A0CF830" w14:textId="77777777" w:rsidR="005F4830" w:rsidRPr="007212EC" w:rsidRDefault="005F4830" w:rsidP="00457BCB">
            <w:pPr>
              <w:jc w:val="center"/>
              <w:rPr>
                <w:color w:val="000000" w:themeColor="text1"/>
              </w:rPr>
            </w:pPr>
          </w:p>
        </w:tc>
        <w:tc>
          <w:tcPr>
            <w:tcW w:w="8593" w:type="dxa"/>
            <w:gridSpan w:val="6"/>
            <w:tcBorders>
              <w:top w:val="nil"/>
              <w:left w:val="nil"/>
              <w:bottom w:val="nil"/>
              <w:right w:val="nil"/>
            </w:tcBorders>
            <w:vAlign w:val="center"/>
          </w:tcPr>
          <w:p w14:paraId="6E9A279F" w14:textId="190CA922" w:rsidR="005F4830" w:rsidRPr="00122F5D" w:rsidRDefault="00000000" w:rsidP="00F963ED">
            <w:pPr>
              <w:pStyle w:val="PhotoCaption"/>
            </w:pPr>
            <w:sdt>
              <w:sdtPr>
                <w:id w:val="1487197941"/>
                <w:placeholder>
                  <w:docPart w:val="FC4140E900FD40F3B0A4160866C59E11"/>
                </w:placeholder>
                <w15:appearance w15:val="hidden"/>
              </w:sdtPr>
              <w:sdtContent>
                <w:r w:rsidR="00122F5D" w:rsidRPr="00122F5D">
                  <w:t>Picture: Working from Home and Its Benefits</w:t>
                </w:r>
              </w:sdtContent>
            </w:sdt>
            <w:r w:rsidR="005F4830" w:rsidRPr="00122F5D">
              <w:t xml:space="preserve"> </w:t>
            </w:r>
          </w:p>
        </w:tc>
      </w:tr>
      <w:tr w:rsidR="005F4830" w:rsidRPr="007212EC" w14:paraId="1C6D184B" w14:textId="77777777" w:rsidTr="000821C8">
        <w:trPr>
          <w:trHeight w:val="1709"/>
        </w:trPr>
        <w:tc>
          <w:tcPr>
            <w:tcW w:w="4174" w:type="dxa"/>
            <w:gridSpan w:val="2"/>
            <w:vMerge/>
            <w:tcBorders>
              <w:top w:val="nil"/>
              <w:left w:val="nil"/>
              <w:bottom w:val="nil"/>
              <w:right w:val="nil"/>
            </w:tcBorders>
          </w:tcPr>
          <w:p w14:paraId="29D2A848" w14:textId="77777777" w:rsidR="005F4830" w:rsidRPr="007212EC" w:rsidRDefault="005F4830" w:rsidP="005F4830">
            <w:pPr>
              <w:pStyle w:val="PhotoCaption"/>
              <w:rPr>
                <w:color w:val="000000" w:themeColor="text1"/>
              </w:rPr>
            </w:pPr>
          </w:p>
        </w:tc>
        <w:tc>
          <w:tcPr>
            <w:tcW w:w="236" w:type="dxa"/>
            <w:vMerge/>
            <w:tcBorders>
              <w:left w:val="nil"/>
              <w:right w:val="nil"/>
            </w:tcBorders>
            <w:vAlign w:val="center"/>
          </w:tcPr>
          <w:p w14:paraId="118E8FC0" w14:textId="77777777" w:rsidR="005F4830" w:rsidRPr="007212EC" w:rsidRDefault="005F4830" w:rsidP="00457BCB">
            <w:pPr>
              <w:jc w:val="center"/>
              <w:rPr>
                <w:color w:val="000000" w:themeColor="text1"/>
              </w:rPr>
            </w:pPr>
          </w:p>
        </w:tc>
        <w:tc>
          <w:tcPr>
            <w:tcW w:w="8593" w:type="dxa"/>
            <w:gridSpan w:val="6"/>
            <w:tcBorders>
              <w:top w:val="nil"/>
              <w:left w:val="nil"/>
              <w:bottom w:val="nil"/>
              <w:right w:val="nil"/>
            </w:tcBorders>
            <w:vAlign w:val="center"/>
          </w:tcPr>
          <w:p w14:paraId="252D7811" w14:textId="47842790" w:rsidR="005F4830" w:rsidRDefault="005F4830" w:rsidP="005F4830">
            <w:pPr>
              <w:pStyle w:val="NoSpacing"/>
            </w:pPr>
          </w:p>
          <w:p w14:paraId="5C63EA4F" w14:textId="22EF260C" w:rsidR="005F4830" w:rsidRDefault="00000000" w:rsidP="00727546">
            <w:pPr>
              <w:pStyle w:val="LargeAuthorName"/>
            </w:pPr>
            <w:sdt>
              <w:sdtPr>
                <w:id w:val="-1836533437"/>
                <w:placeholder>
                  <w:docPart w:val="A1AE451B31F34468959EA809AF1A48AE"/>
                </w:placeholder>
                <w15:appearance w15:val="hidden"/>
              </w:sdtPr>
              <w:sdtContent>
                <w:hyperlink r:id="rId13" w:history="1">
                  <w:r w:rsidR="00FF09A3" w:rsidRPr="00122F5D">
                    <w:rPr>
                      <w:rStyle w:val="Hyperlink"/>
                    </w:rPr>
                    <w:t>Martin Munyao</w:t>
                  </w:r>
                </w:hyperlink>
              </w:sdtContent>
            </w:sdt>
            <w:r w:rsidR="005F4830">
              <w:t xml:space="preserve"> </w:t>
            </w:r>
          </w:p>
          <w:p w14:paraId="0020B324" w14:textId="77777777" w:rsidR="005F4830" w:rsidRPr="005F2B1B" w:rsidRDefault="005F4830" w:rsidP="00727546">
            <w:pPr>
              <w:pStyle w:val="NoSpacing"/>
            </w:pPr>
          </w:p>
          <w:sdt>
            <w:sdtPr>
              <w:id w:val="1285317276"/>
              <w:placeholder>
                <w:docPart w:val="9D9097BC5F014DFBBD66941C6324C2F9"/>
              </w:placeholder>
              <w15:appearance w15:val="hidden"/>
            </w:sdtPr>
            <w:sdtContent>
              <w:p w14:paraId="018528C6" w14:textId="1ABEE45C" w:rsidR="005F4830" w:rsidRPr="00FF09A3" w:rsidRDefault="006D28A4" w:rsidP="009D5E5F">
                <w:pPr>
                  <w:pStyle w:val="LargeArticleTitle"/>
                  <w:rPr>
                    <w:sz w:val="36"/>
                    <w:szCs w:val="36"/>
                  </w:rPr>
                </w:pPr>
                <w:r w:rsidRPr="006D28A4">
                  <w:rPr>
                    <w:sz w:val="36"/>
                    <w:szCs w:val="36"/>
                  </w:rPr>
                  <w:t>The Benefits of Working Outside the Home</w:t>
                </w:r>
              </w:p>
            </w:sdtContent>
          </w:sdt>
          <w:p w14:paraId="6C79EC5A" w14:textId="6FC669A3" w:rsidR="005F4830" w:rsidRPr="00F963ED" w:rsidRDefault="00000000" w:rsidP="009D5E5F">
            <w:pPr>
              <w:pStyle w:val="SmallArticleSubtitle"/>
            </w:pPr>
            <w:sdt>
              <w:sdtPr>
                <w:id w:val="-1768454706"/>
                <w:placeholder>
                  <w:docPart w:val="1AF5169EB8204C568207DC60E2052D1F"/>
                </w:placeholder>
                <w15:appearance w15:val="hidden"/>
              </w:sdtPr>
              <w:sdtContent>
                <w:r w:rsidR="00122F5D">
                  <w:t>Explore</w:t>
                </w:r>
              </w:sdtContent>
            </w:sdt>
            <w:r w:rsidR="005F4830">
              <w:t xml:space="preserve"> </w:t>
            </w:r>
          </w:p>
        </w:tc>
      </w:tr>
      <w:tr w:rsidR="005F4830" w:rsidRPr="007212EC" w14:paraId="5E9C1B3D" w14:textId="77777777" w:rsidTr="000821C8">
        <w:trPr>
          <w:trHeight w:val="205"/>
        </w:trPr>
        <w:tc>
          <w:tcPr>
            <w:tcW w:w="4174" w:type="dxa"/>
            <w:gridSpan w:val="2"/>
            <w:vMerge/>
            <w:tcBorders>
              <w:top w:val="nil"/>
              <w:left w:val="nil"/>
              <w:bottom w:val="nil"/>
              <w:right w:val="nil"/>
            </w:tcBorders>
          </w:tcPr>
          <w:p w14:paraId="2049BB28" w14:textId="77777777" w:rsidR="005F4830" w:rsidRPr="007212EC" w:rsidRDefault="005F4830" w:rsidP="005F4830">
            <w:pPr>
              <w:pStyle w:val="PhotoCaption"/>
              <w:rPr>
                <w:color w:val="000000" w:themeColor="text1"/>
              </w:rPr>
            </w:pPr>
          </w:p>
        </w:tc>
        <w:tc>
          <w:tcPr>
            <w:tcW w:w="236" w:type="dxa"/>
            <w:vMerge/>
            <w:tcBorders>
              <w:left w:val="nil"/>
              <w:bottom w:val="nil"/>
              <w:right w:val="nil"/>
            </w:tcBorders>
            <w:vAlign w:val="center"/>
          </w:tcPr>
          <w:p w14:paraId="479DB311" w14:textId="77777777" w:rsidR="005F4830" w:rsidRPr="007212EC" w:rsidRDefault="005F4830" w:rsidP="00457BCB">
            <w:pPr>
              <w:jc w:val="center"/>
              <w:rPr>
                <w:color w:val="000000" w:themeColor="text1"/>
              </w:rPr>
            </w:pPr>
          </w:p>
        </w:tc>
        <w:sdt>
          <w:sdtPr>
            <w:rPr>
              <w:color w:val="000000" w:themeColor="text1"/>
            </w:rPr>
            <w:id w:val="358172399"/>
            <w:placeholder>
              <w:docPart w:val="BB6F77A7EC1D447FA6823F0FFA4C2E62"/>
            </w:placeholder>
            <w15:appearance w15:val="hidden"/>
          </w:sdtPr>
          <w:sdtContent>
            <w:tc>
              <w:tcPr>
                <w:tcW w:w="4296" w:type="dxa"/>
                <w:gridSpan w:val="3"/>
                <w:vMerge w:val="restart"/>
                <w:tcBorders>
                  <w:top w:val="nil"/>
                  <w:left w:val="nil"/>
                  <w:bottom w:val="nil"/>
                  <w:right w:val="nil"/>
                </w:tcBorders>
                <w:vAlign w:val="center"/>
              </w:tcPr>
              <w:p w14:paraId="6A4CC2F7" w14:textId="147D3146" w:rsidR="006D28A4" w:rsidRPr="006D28A4" w:rsidRDefault="006D28A4" w:rsidP="006D28A4">
                <w:pPr>
                  <w:rPr>
                    <w:color w:val="000000" w:themeColor="text1"/>
                  </w:rPr>
                </w:pPr>
                <w:r w:rsidRPr="006D28A4">
                  <w:rPr>
                    <w:color w:val="000000" w:themeColor="text1"/>
                  </w:rPr>
                  <w:t>Financial stability and independence. For many families, having both parents work outside the home is an economic necessity to make ends meet and maintain a desired standard of living. A mother's income can provide critical financial stability, help build savings, and offer a safety net during challenging times. Working mothers may also feel a sense of independence and empowerment from earning their own money.</w:t>
                </w:r>
              </w:p>
              <w:p w14:paraId="463283AE" w14:textId="21D7FFEE" w:rsidR="006D28A4" w:rsidRPr="006D28A4" w:rsidRDefault="006D28A4" w:rsidP="006D28A4">
                <w:pPr>
                  <w:rPr>
                    <w:color w:val="000000" w:themeColor="text1"/>
                  </w:rPr>
                </w:pPr>
                <w:r w:rsidRPr="006D28A4">
                  <w:rPr>
                    <w:color w:val="000000" w:themeColor="text1"/>
                  </w:rPr>
                  <w:t>Personal fulfillment and identity. Beyond finances, work can be a major source of personal fulfillment, self-esteem, adult interaction, and intellectual stimulation for mothers. Maintaining a professional identity separate from one's role as a mother can boost confidence and overall life satisfaction. Many women find great meaning and purpose in their careers.</w:t>
                </w:r>
              </w:p>
              <w:p w14:paraId="6530D359" w14:textId="76821B75" w:rsidR="006D28A4" w:rsidRPr="006D28A4" w:rsidRDefault="006D28A4" w:rsidP="006D28A4">
                <w:pPr>
                  <w:rPr>
                    <w:color w:val="000000" w:themeColor="text1"/>
                  </w:rPr>
                </w:pPr>
                <w:r w:rsidRPr="006D28A4">
                  <w:rPr>
                    <w:color w:val="000000" w:themeColor="text1"/>
                  </w:rPr>
                  <w:t>Positive role modeling. Working mothers demonstrate to their children, especially daughters, that women can successfully balance family and career. They model ambition, independence, resilience and show that mothers need not be limited to traditional gender roles. This empowers the next generation to dream big and pursue their full potential.</w:t>
                </w:r>
              </w:p>
              <w:p w14:paraId="1D28F5D2" w14:textId="77777777" w:rsidR="006D28A4" w:rsidRPr="006D28A4" w:rsidRDefault="006D28A4" w:rsidP="006D28A4">
                <w:pPr>
                  <w:rPr>
                    <w:color w:val="000000" w:themeColor="text1"/>
                  </w:rPr>
                </w:pPr>
                <w:r w:rsidRPr="006D28A4">
                  <w:rPr>
                    <w:color w:val="000000" w:themeColor="text1"/>
                  </w:rPr>
                  <w:t xml:space="preserve">Long-term career prospects. Extended time out of the workforce for childcare can make it harder for mothers to re-enter their careers </w:t>
                </w:r>
                <w:r w:rsidRPr="006D28A4">
                  <w:rPr>
                    <w:color w:val="000000" w:themeColor="text1"/>
                  </w:rPr>
                  <w:lastRenderedPageBreak/>
                  <w:t>and catch up later. Continuing to work, even part-time, keeps skills sharp, networks active, and future opportunities open. It positions mothers well to ramp up their careers as children get older.</w:t>
                </w:r>
              </w:p>
              <w:p w14:paraId="49887181" w14:textId="476B2FC3" w:rsidR="005F4830" w:rsidRDefault="005F4830" w:rsidP="009D5E5F"/>
            </w:tc>
          </w:sdtContent>
        </w:sdt>
        <w:sdt>
          <w:sdtPr>
            <w:id w:val="1424140549"/>
            <w:placeholder>
              <w:docPart w:val="235CF32685B04427B260710C02D0FDAB"/>
            </w:placeholder>
            <w15:appearance w15:val="hidden"/>
          </w:sdtPr>
          <w:sdtContent>
            <w:tc>
              <w:tcPr>
                <w:tcW w:w="4297" w:type="dxa"/>
                <w:gridSpan w:val="3"/>
                <w:vMerge w:val="restart"/>
                <w:tcBorders>
                  <w:top w:val="nil"/>
                  <w:left w:val="nil"/>
                  <w:bottom w:val="nil"/>
                  <w:right w:val="nil"/>
                </w:tcBorders>
                <w:tcMar>
                  <w:top w:w="144" w:type="dxa"/>
                  <w:left w:w="144" w:type="dxa"/>
                </w:tcMar>
                <w:vAlign w:val="center"/>
              </w:tcPr>
              <w:p w14:paraId="3C51035D" w14:textId="7FD1F3C5" w:rsidR="00FF09A3" w:rsidRPr="00FF09A3" w:rsidRDefault="00D92622" w:rsidP="00FF09A3">
                <w:r>
                  <w:rPr>
                    <w:noProof/>
                  </w:rPr>
                  <mc:AlternateContent>
                    <mc:Choice Requires="wps">
                      <w:drawing>
                        <wp:anchor distT="0" distB="0" distL="114300" distR="114300" simplePos="0" relativeHeight="251659264" behindDoc="0" locked="0" layoutInCell="1" allowOverlap="1" wp14:anchorId="02A5F2C0" wp14:editId="22D72219">
                          <wp:simplePos x="0" y="0"/>
                          <wp:positionH relativeFrom="column">
                            <wp:posOffset>6350</wp:posOffset>
                          </wp:positionH>
                          <wp:positionV relativeFrom="paragraph">
                            <wp:posOffset>-255270</wp:posOffset>
                          </wp:positionV>
                          <wp:extent cx="2543175" cy="238125"/>
                          <wp:effectExtent l="0" t="0" r="28575" b="28575"/>
                          <wp:wrapNone/>
                          <wp:docPr id="822229657" name="Text Box 2"/>
                          <wp:cNvGraphicFramePr/>
                          <a:graphic xmlns:a="http://schemas.openxmlformats.org/drawingml/2006/main">
                            <a:graphicData uri="http://schemas.microsoft.com/office/word/2010/wordprocessingShape">
                              <wps:wsp>
                                <wps:cNvSpPr txBox="1"/>
                                <wps:spPr>
                                  <a:xfrm>
                                    <a:off x="0" y="0"/>
                                    <a:ext cx="2543175" cy="238125"/>
                                  </a:xfrm>
                                  <a:prstGeom prst="rect">
                                    <a:avLst/>
                                  </a:prstGeom>
                                  <a:solidFill>
                                    <a:schemeClr val="lt1"/>
                                  </a:solidFill>
                                  <a:ln w="6350">
                                    <a:solidFill>
                                      <a:prstClr val="black"/>
                                    </a:solidFill>
                                  </a:ln>
                                </wps:spPr>
                                <wps:txbx>
                                  <w:txbxContent>
                                    <w:p w14:paraId="1E991318" w14:textId="77777777" w:rsidR="00D2073E" w:rsidRPr="00D2073E" w:rsidRDefault="00D2073E" w:rsidP="00D2073E">
                                      <w:pPr>
                                        <w:rPr>
                                          <w:b/>
                                          <w:bCs/>
                                        </w:rPr>
                                      </w:pPr>
                                      <w:r w:rsidRPr="00D2073E">
                                        <w:rPr>
                                          <w:b/>
                                          <w:bCs/>
                                        </w:rPr>
                                        <w:t>The Case for Focusing on Childcare</w:t>
                                      </w:r>
                                    </w:p>
                                    <w:p w14:paraId="503C0F92" w14:textId="77777777" w:rsidR="00FF09A3" w:rsidRPr="00D2073E" w:rsidRDefault="00FF09A3">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5F2C0" id="_x0000_t202" coordsize="21600,21600" o:spt="202" path="m,l,21600r21600,l21600,xe">
                          <v:stroke joinstyle="miter"/>
                          <v:path gradientshapeok="t" o:connecttype="rect"/>
                        </v:shapetype>
                        <v:shape id="Text Box 2" o:spid="_x0000_s1026" type="#_x0000_t202" style="position:absolute;margin-left:.5pt;margin-top:-20.1pt;width:200.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" fillcolor="white [3201]" strokeweight=".5pt">
                          <v:textbox>
                            <w:txbxContent>
                              <w:p w14:paraId="1E991318" w14:textId="77777777" w:rsidR="00D2073E" w:rsidRPr="00D2073E" w:rsidRDefault="00D2073E" w:rsidP="00D2073E">
                                <w:pPr>
                                  <w:rPr>
                                    <w:b/>
                                    <w:bCs/>
                                  </w:rPr>
                                </w:pPr>
                                <w:r w:rsidRPr="00D2073E">
                                  <w:rPr>
                                    <w:b/>
                                    <w:bCs/>
                                  </w:rPr>
                                  <w:t>The Case for Focusing on Childcare</w:t>
                                </w:r>
                              </w:p>
                              <w:p w14:paraId="503C0F92" w14:textId="77777777" w:rsidR="00FF09A3" w:rsidRPr="00D2073E" w:rsidRDefault="00FF09A3">
                                <w:pPr>
                                  <w:rPr>
                                    <w:b/>
                                    <w:bCs/>
                                    <w:sz w:val="40"/>
                                    <w:szCs w:val="40"/>
                                  </w:rPr>
                                </w:pPr>
                              </w:p>
                            </w:txbxContent>
                          </v:textbox>
                        </v:shape>
                      </w:pict>
                    </mc:Fallback>
                  </mc:AlternateContent>
                </w:r>
                <w:r w:rsidR="00FF09A3" w:rsidRPr="00FF09A3">
                  <w:t>Precious early years. The first few years of a child's life are a critical period for bonding, attachment, and development. Many experts believe this time is best spent with a loving parent rather than in paid childcare. Stay-at-home mothers can provide the consistent, nurturing presence that babies and toddlers need to build secure attachments and thrive.</w:t>
                </w:r>
              </w:p>
              <w:p w14:paraId="543D9AAB" w14:textId="688E46EE" w:rsidR="00FF09A3" w:rsidRPr="00FF09A3" w:rsidRDefault="00FF09A3" w:rsidP="00FF09A3">
                <w:r w:rsidRPr="00FF09A3">
                  <w:t>Emotional and practical support. A mother at home offers irreplaceable emotional support as children grow. She's steadily there for all the ups and downs, from kissing skinned knees to navigating social struggles at school. Practically, her presence also helps the household run smoothly and reduces the burden on the whole family.</w:t>
                </w:r>
              </w:p>
              <w:p w14:paraId="35289768" w14:textId="013BA750" w:rsidR="00FF09A3" w:rsidRPr="00FF09A3" w:rsidRDefault="00FF09A3" w:rsidP="00FF09A3">
                <w:r w:rsidRPr="00FF09A3">
                  <w:t>Individual attention and customized care. One-on-one parental care allows for unhurried time and individual attention that's hard to replicate in group childcare settings. A stay-at-home mother can tailor activities and experiences to her child's unique interests, needs and learning style. She can be finely attuned and responsive to her child's cues.</w:t>
                </w:r>
              </w:p>
              <w:p w14:paraId="714551E3" w14:textId="77777777" w:rsidR="00FF09A3" w:rsidRPr="00FF09A3" w:rsidRDefault="00FF09A3" w:rsidP="00FF09A3">
                <w:r w:rsidRPr="00FF09A3">
                  <w:t xml:space="preserve">Reduced stress and "second shift". Juggling work and childcare responsibilities can be intensely stressful for mothers. Many working moms feel stretched thin and frazzled by the "second shift" of housework and childcare after their day jobs. Focusing </w:t>
                </w:r>
                <w:r w:rsidRPr="00FF09A3">
                  <w:lastRenderedPageBreak/>
                  <w:t>solely on motherhood eliminates this stress and allows for calmer rhythm for the entire family.</w:t>
                </w:r>
              </w:p>
              <w:p w14:paraId="47E2B08E" w14:textId="0B635AE4" w:rsidR="005F4830" w:rsidRDefault="005F4830" w:rsidP="009D5E5F"/>
            </w:tc>
          </w:sdtContent>
        </w:sdt>
      </w:tr>
      <w:tr w:rsidR="005F4830" w:rsidRPr="007212EC" w14:paraId="220E5FA9" w14:textId="77777777" w:rsidTr="000821C8">
        <w:trPr>
          <w:trHeight w:val="1629"/>
        </w:trPr>
        <w:tc>
          <w:tcPr>
            <w:tcW w:w="4174" w:type="dxa"/>
            <w:gridSpan w:val="2"/>
            <w:tcBorders>
              <w:top w:val="nil"/>
              <w:left w:val="nil"/>
              <w:bottom w:val="nil"/>
              <w:right w:val="nil"/>
            </w:tcBorders>
          </w:tcPr>
          <w:p w14:paraId="25CDE354" w14:textId="337455C6" w:rsidR="005F4830" w:rsidRPr="007212EC" w:rsidRDefault="00122F5D" w:rsidP="005F4830">
            <w:pPr>
              <w:pStyle w:val="PhotoCaption"/>
              <w:rPr>
                <w:color w:val="000000" w:themeColor="text1"/>
              </w:rPr>
            </w:pPr>
            <w:r>
              <w:rPr>
                <w:color w:val="000000" w:themeColor="text1"/>
              </w:rPr>
              <w:lastRenderedPageBreak/>
              <w:drawing>
                <wp:inline distT="0" distB="0" distL="0" distR="0" wp14:anchorId="0BC03792" wp14:editId="13AA4415">
                  <wp:extent cx="2596570" cy="1457325"/>
                  <wp:effectExtent l="0" t="0" r="0" b="0"/>
                  <wp:docPr id="1422429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666" cy="1461869"/>
                          </a:xfrm>
                          <a:prstGeom prst="rect">
                            <a:avLst/>
                          </a:prstGeom>
                          <a:noFill/>
                        </pic:spPr>
                      </pic:pic>
                    </a:graphicData>
                  </a:graphic>
                </wp:inline>
              </w:drawing>
            </w:r>
          </w:p>
        </w:tc>
        <w:tc>
          <w:tcPr>
            <w:tcW w:w="236" w:type="dxa"/>
            <w:vMerge w:val="restart"/>
            <w:tcBorders>
              <w:top w:val="nil"/>
              <w:left w:val="nil"/>
              <w:bottom w:val="nil"/>
              <w:right w:val="nil"/>
            </w:tcBorders>
            <w:vAlign w:val="center"/>
          </w:tcPr>
          <w:p w14:paraId="6696E421" w14:textId="77777777" w:rsidR="005F4830" w:rsidRPr="007212EC" w:rsidRDefault="005F4830" w:rsidP="00457BCB">
            <w:pPr>
              <w:jc w:val="center"/>
              <w:rPr>
                <w:color w:val="000000" w:themeColor="text1"/>
              </w:rPr>
            </w:pPr>
          </w:p>
        </w:tc>
        <w:tc>
          <w:tcPr>
            <w:tcW w:w="4296" w:type="dxa"/>
            <w:gridSpan w:val="3"/>
            <w:vMerge/>
            <w:tcBorders>
              <w:top w:val="nil"/>
              <w:left w:val="nil"/>
              <w:bottom w:val="nil"/>
              <w:right w:val="nil"/>
            </w:tcBorders>
          </w:tcPr>
          <w:p w14:paraId="45BAC54B"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292F9907" w14:textId="77777777" w:rsidR="005F4830" w:rsidRPr="007212EC" w:rsidRDefault="005F4830" w:rsidP="009D5E5F"/>
        </w:tc>
      </w:tr>
      <w:tr w:rsidR="005F4830" w:rsidRPr="007212EC" w14:paraId="222F735A" w14:textId="77777777" w:rsidTr="000821C8">
        <w:trPr>
          <w:trHeight w:val="1008"/>
        </w:trPr>
        <w:tc>
          <w:tcPr>
            <w:tcW w:w="4174" w:type="dxa"/>
            <w:gridSpan w:val="2"/>
            <w:tcBorders>
              <w:top w:val="nil"/>
              <w:left w:val="nil"/>
              <w:bottom w:val="nil"/>
              <w:right w:val="nil"/>
            </w:tcBorders>
          </w:tcPr>
          <w:p w14:paraId="1C78A020" w14:textId="47B8BC9F" w:rsidR="005F4830" w:rsidRPr="007212EC" w:rsidRDefault="00000000" w:rsidP="005F4830">
            <w:pPr>
              <w:pStyle w:val="PhotoCaption"/>
              <w:rPr>
                <w:color w:val="000000" w:themeColor="text1"/>
              </w:rPr>
            </w:pPr>
            <w:sdt>
              <w:sdtPr>
                <w:rPr>
                  <w:color w:val="000000" w:themeColor="text1"/>
                </w:rPr>
                <w:id w:val="-1173942399"/>
                <w:placeholder>
                  <w:docPart w:val="C4243EB713EB434AB2E2BD988780BCD8"/>
                </w:placeholder>
                <w15:appearance w15:val="hidden"/>
              </w:sdtPr>
              <w:sdtContent>
                <w:r w:rsidR="00122F5D">
                  <w:rPr>
                    <w:color w:val="000000" w:themeColor="text1"/>
                  </w:rPr>
                  <w:t>Picture Caption: A Mother Woring Remotely</w:t>
                </w:r>
              </w:sdtContent>
            </w:sdt>
          </w:p>
        </w:tc>
        <w:tc>
          <w:tcPr>
            <w:tcW w:w="236" w:type="dxa"/>
            <w:vMerge/>
            <w:tcBorders>
              <w:top w:val="nil"/>
              <w:left w:val="nil"/>
              <w:bottom w:val="nil"/>
              <w:right w:val="nil"/>
            </w:tcBorders>
            <w:vAlign w:val="center"/>
          </w:tcPr>
          <w:p w14:paraId="5AA3BB46" w14:textId="77777777" w:rsidR="005F4830" w:rsidRPr="007212EC" w:rsidRDefault="005F4830" w:rsidP="00EF0035">
            <w:pPr>
              <w:jc w:val="center"/>
              <w:rPr>
                <w:color w:val="000000" w:themeColor="text1"/>
              </w:rPr>
            </w:pPr>
          </w:p>
        </w:tc>
        <w:tc>
          <w:tcPr>
            <w:tcW w:w="4296" w:type="dxa"/>
            <w:gridSpan w:val="3"/>
            <w:vMerge/>
            <w:tcBorders>
              <w:top w:val="nil"/>
              <w:left w:val="nil"/>
              <w:bottom w:val="nil"/>
              <w:right w:val="nil"/>
            </w:tcBorders>
            <w:tcMar>
              <w:top w:w="144" w:type="dxa"/>
              <w:bottom w:w="144" w:type="dxa"/>
              <w:right w:w="144" w:type="dxa"/>
            </w:tcMar>
          </w:tcPr>
          <w:p w14:paraId="5654497D"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7A94312D" w14:textId="77777777" w:rsidR="005F4830" w:rsidRPr="007212EC" w:rsidRDefault="005F4830" w:rsidP="009D5E5F"/>
        </w:tc>
      </w:tr>
      <w:tr w:rsidR="005F4830" w:rsidRPr="005F4830" w14:paraId="038B9CE7" w14:textId="77777777" w:rsidTr="005F4830">
        <w:trPr>
          <w:trHeight w:val="288"/>
        </w:trPr>
        <w:tc>
          <w:tcPr>
            <w:tcW w:w="13003" w:type="dxa"/>
            <w:gridSpan w:val="9"/>
            <w:tcBorders>
              <w:top w:val="nil"/>
              <w:left w:val="nil"/>
              <w:bottom w:val="thickThinMediumGap" w:sz="24" w:space="0" w:color="auto"/>
              <w:right w:val="nil"/>
            </w:tcBorders>
            <w:vAlign w:val="center"/>
          </w:tcPr>
          <w:p w14:paraId="1168FBAB" w14:textId="77777777" w:rsidR="005F4830" w:rsidRPr="005F4830" w:rsidRDefault="005F4830" w:rsidP="005F4830">
            <w:pPr>
              <w:pStyle w:val="NoSpacing"/>
            </w:pPr>
          </w:p>
        </w:tc>
      </w:tr>
      <w:tr w:rsidR="007212EC" w:rsidRPr="007212EC" w14:paraId="3D7B3BA0" w14:textId="77777777" w:rsidTr="005F4830">
        <w:trPr>
          <w:trHeight w:val="288"/>
        </w:trPr>
        <w:tc>
          <w:tcPr>
            <w:tcW w:w="13003" w:type="dxa"/>
            <w:gridSpan w:val="9"/>
            <w:tcBorders>
              <w:top w:val="thickThinMediumGap" w:sz="24" w:space="0" w:color="auto"/>
              <w:left w:val="nil"/>
              <w:bottom w:val="nil"/>
              <w:right w:val="nil"/>
            </w:tcBorders>
            <w:vAlign w:val="center"/>
          </w:tcPr>
          <w:p w14:paraId="1E0EEBDD" w14:textId="77777777" w:rsidR="003F4C0F" w:rsidRPr="007212EC" w:rsidRDefault="003F4C0F" w:rsidP="00284C66">
            <w:pPr>
              <w:pStyle w:val="NoSpacing"/>
            </w:pPr>
            <w:r w:rsidRPr="007212EC">
              <w:softHyphen/>
            </w:r>
          </w:p>
        </w:tc>
      </w:tr>
      <w:tr w:rsidR="00B93C89" w:rsidRPr="007212EC" w14:paraId="60E7E522" w14:textId="77777777" w:rsidTr="005F4830">
        <w:tblPrEx>
          <w:tblCellMar>
            <w:left w:w="108" w:type="dxa"/>
            <w:right w:w="108" w:type="dxa"/>
          </w:tblCellMar>
        </w:tblPrEx>
        <w:trPr>
          <w:trHeight w:val="20"/>
        </w:trPr>
        <w:tc>
          <w:tcPr>
            <w:tcW w:w="5938" w:type="dxa"/>
            <w:gridSpan w:val="4"/>
            <w:tcBorders>
              <w:top w:val="thinThickSmallGap" w:sz="24" w:space="0" w:color="auto"/>
              <w:left w:val="nil"/>
              <w:bottom w:val="nil"/>
              <w:right w:val="nil"/>
            </w:tcBorders>
          </w:tcPr>
          <w:p w14:paraId="62F7A4DA" w14:textId="77777777" w:rsidR="00B93C89" w:rsidRPr="007212EC" w:rsidRDefault="00B93C89" w:rsidP="00284C66">
            <w:pPr>
              <w:pStyle w:val="NoSpacing"/>
            </w:pPr>
          </w:p>
        </w:tc>
        <w:tc>
          <w:tcPr>
            <w:tcW w:w="1080" w:type="dxa"/>
            <w:tcBorders>
              <w:top w:val="nil"/>
              <w:left w:val="nil"/>
              <w:bottom w:val="nil"/>
              <w:right w:val="nil"/>
            </w:tcBorders>
          </w:tcPr>
          <w:p w14:paraId="517C2818" w14:textId="77777777" w:rsidR="00B93C89" w:rsidRPr="007212EC" w:rsidRDefault="00B93C89" w:rsidP="00284C66">
            <w:pPr>
              <w:pStyle w:val="NoSpacing"/>
            </w:pPr>
          </w:p>
        </w:tc>
        <w:tc>
          <w:tcPr>
            <w:tcW w:w="5985" w:type="dxa"/>
            <w:gridSpan w:val="4"/>
            <w:tcBorders>
              <w:top w:val="thinThickSmallGap" w:sz="24" w:space="0" w:color="auto"/>
              <w:left w:val="nil"/>
              <w:bottom w:val="nil"/>
              <w:right w:val="nil"/>
            </w:tcBorders>
          </w:tcPr>
          <w:p w14:paraId="231B1456" w14:textId="77777777" w:rsidR="00B93C89" w:rsidRPr="007212EC" w:rsidRDefault="00B93C89" w:rsidP="00284C66">
            <w:pPr>
              <w:pStyle w:val="NoSpacing"/>
            </w:pPr>
          </w:p>
        </w:tc>
      </w:tr>
    </w:tbl>
    <w:p w14:paraId="3B4E248A" w14:textId="77777777" w:rsidR="008B64A3" w:rsidRDefault="008B64A3">
      <w:pPr>
        <w:rPr>
          <w:color w:val="000000" w:themeColor="text1"/>
        </w:rPr>
      </w:pPr>
    </w:p>
    <w:p w14:paraId="3FDC9E25" w14:textId="77777777" w:rsidR="00CE1F2C" w:rsidRDefault="00CE1F2C">
      <w:pPr>
        <w:rPr>
          <w:color w:val="000000" w:themeColor="text1"/>
        </w:rPr>
        <w:sectPr w:rsidR="00CE1F2C" w:rsidSect="00A35392">
          <w:pgSz w:w="15840" w:h="24480" w:code="3"/>
          <w:pgMar w:top="1440" w:right="1440" w:bottom="0" w:left="1440" w:header="720" w:footer="432" w:gutter="0"/>
          <w:cols w:space="720"/>
          <w:titlePg/>
          <w:docGrid w:linePitch="360"/>
        </w:sectPr>
      </w:pPr>
    </w:p>
    <w:p w14:paraId="4FF2F006" w14:textId="77777777" w:rsidR="007C06B7" w:rsidRDefault="007C06B7"/>
    <w:p w14:paraId="35EEF989" w14:textId="77777777" w:rsidR="00E034A1" w:rsidRDefault="00E034A1">
      <w:pPr>
        <w:sectPr w:rsidR="00E034A1" w:rsidSect="00A35392">
          <w:pgSz w:w="15840" w:h="24480" w:code="3"/>
          <w:pgMar w:top="1440" w:right="1440" w:bottom="0" w:left="1440" w:header="720" w:footer="432" w:gutter="0"/>
          <w:cols w:space="720"/>
          <w:titlePg/>
          <w:docGrid w:linePitch="360"/>
        </w:sectPr>
      </w:pPr>
    </w:p>
    <w:p w14:paraId="3B9A4316" w14:textId="77777777" w:rsidR="003C55A4" w:rsidRDefault="003C55A4"/>
    <w:p w14:paraId="280C6DEC" w14:textId="77777777" w:rsidR="005B7C41" w:rsidRDefault="005B7C41">
      <w:pPr>
        <w:sectPr w:rsidR="005B7C41" w:rsidSect="00A35392">
          <w:pgSz w:w="15840" w:h="24480" w:code="3"/>
          <w:pgMar w:top="1440" w:right="1440" w:bottom="0" w:left="1440" w:header="720" w:footer="432" w:gutter="0"/>
          <w:cols w:space="720"/>
          <w:titlePg/>
          <w:docGrid w:linePitch="360"/>
        </w:sectPr>
      </w:pPr>
    </w:p>
    <w:p w14:paraId="1E55F887" w14:textId="77777777" w:rsidR="00664133" w:rsidRPr="007212EC" w:rsidRDefault="00664133">
      <w:pPr>
        <w:rPr>
          <w:color w:val="000000" w:themeColor="text1"/>
        </w:rPr>
      </w:pPr>
    </w:p>
    <w:sectPr w:rsidR="00664133" w:rsidRPr="007212EC" w:rsidSect="00A35392">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91D1D" w14:textId="77777777" w:rsidR="00A35392" w:rsidRDefault="00A35392" w:rsidP="00554336">
      <w:pPr>
        <w:spacing w:after="0"/>
      </w:pPr>
      <w:r>
        <w:separator/>
      </w:r>
    </w:p>
  </w:endnote>
  <w:endnote w:type="continuationSeparator" w:id="0">
    <w:p w14:paraId="640DDC0B" w14:textId="77777777" w:rsidR="00A35392" w:rsidRDefault="00A35392"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41F53" w14:textId="77777777" w:rsidR="00A35392" w:rsidRDefault="00A35392" w:rsidP="00554336">
      <w:pPr>
        <w:spacing w:after="0"/>
      </w:pPr>
      <w:r>
        <w:separator/>
      </w:r>
    </w:p>
  </w:footnote>
  <w:footnote w:type="continuationSeparator" w:id="0">
    <w:p w14:paraId="07E71C36" w14:textId="77777777" w:rsidR="00A35392" w:rsidRDefault="00A35392"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704"/>
    <w:multiLevelType w:val="multilevel"/>
    <w:tmpl w:val="1850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5698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C1"/>
    <w:rsid w:val="000064BF"/>
    <w:rsid w:val="000139C1"/>
    <w:rsid w:val="00015939"/>
    <w:rsid w:val="0001620C"/>
    <w:rsid w:val="00052781"/>
    <w:rsid w:val="00061A8E"/>
    <w:rsid w:val="000821C8"/>
    <w:rsid w:val="0008417E"/>
    <w:rsid w:val="00086C23"/>
    <w:rsid w:val="000928F8"/>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22F5D"/>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16CC1"/>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49D5"/>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D28A4"/>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5392"/>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2073E"/>
    <w:rsid w:val="00D30B97"/>
    <w:rsid w:val="00D30D96"/>
    <w:rsid w:val="00D31FCD"/>
    <w:rsid w:val="00D36F3C"/>
    <w:rsid w:val="00D43240"/>
    <w:rsid w:val="00D46CDC"/>
    <w:rsid w:val="00D6304B"/>
    <w:rsid w:val="00D676B3"/>
    <w:rsid w:val="00D67E44"/>
    <w:rsid w:val="00D8682F"/>
    <w:rsid w:val="00D90C37"/>
    <w:rsid w:val="00D91CFB"/>
    <w:rsid w:val="00D92622"/>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09A3"/>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999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122F5D"/>
    <w:rPr>
      <w:color w:val="0563C1" w:themeColor="hyperlink"/>
      <w:u w:val="single"/>
    </w:rPr>
  </w:style>
  <w:style w:type="character" w:styleId="UnresolvedMention">
    <w:name w:val="Unresolved Mention"/>
    <w:basedOn w:val="DefaultParagraphFont"/>
    <w:uiPriority w:val="99"/>
    <w:semiHidden/>
    <w:unhideWhenUsed/>
    <w:rsid w:val="00122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704406870">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ademiaresearcher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ademiaresearcher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B23659250F4B99AF67B5ADCAF764D9"/>
        <w:category>
          <w:name w:val="General"/>
          <w:gallery w:val="placeholder"/>
        </w:category>
        <w:types>
          <w:type w:val="bbPlcHdr"/>
        </w:types>
        <w:behaviors>
          <w:behavior w:val="content"/>
        </w:behaviors>
        <w:guid w:val="{9FE17504-4120-4460-9696-4F1719E74F1F}"/>
      </w:docPartPr>
      <w:docPartBody>
        <w:p w:rsidR="00000000" w:rsidRDefault="00000000">
          <w:pPr>
            <w:pStyle w:val="8AB23659250F4B99AF67B5ADCAF764D9"/>
          </w:pPr>
          <w:r w:rsidRPr="00F7629D">
            <w:t xml:space="preserve">Tuesday, </w:t>
          </w:r>
          <w:r w:rsidRPr="00F7629D">
            <w:br/>
            <w:t xml:space="preserve">Sep 20, </w:t>
          </w:r>
          <w:r w:rsidRPr="00F7629D">
            <w:br/>
            <w:t>YYYY</w:t>
          </w:r>
        </w:p>
      </w:docPartBody>
    </w:docPart>
    <w:docPart>
      <w:docPartPr>
        <w:name w:val="4AC32599C7FA412F8AAA82E1FCEFDCEB"/>
        <w:category>
          <w:name w:val="General"/>
          <w:gallery w:val="placeholder"/>
        </w:category>
        <w:types>
          <w:type w:val="bbPlcHdr"/>
        </w:types>
        <w:behaviors>
          <w:behavior w:val="content"/>
        </w:behaviors>
        <w:guid w:val="{5FFD1E6C-9830-4776-89A3-C967E628DBA8}"/>
      </w:docPartPr>
      <w:docPartBody>
        <w:p w:rsidR="00000000" w:rsidRDefault="00000000">
          <w:pPr>
            <w:pStyle w:val="4AC32599C7FA412F8AAA82E1FCEFDCEB"/>
          </w:pPr>
          <w:r w:rsidRPr="00F7629D">
            <w:t>Issue</w:t>
          </w:r>
          <w:r w:rsidRPr="00F7629D">
            <w:br/>
            <w:t>#10</w:t>
          </w:r>
        </w:p>
      </w:docPartBody>
    </w:docPart>
    <w:docPart>
      <w:docPartPr>
        <w:name w:val="371F7942A9D94BBCBF8FF6E7920B25CC"/>
        <w:category>
          <w:name w:val="General"/>
          <w:gallery w:val="placeholder"/>
        </w:category>
        <w:types>
          <w:type w:val="bbPlcHdr"/>
        </w:types>
        <w:behaviors>
          <w:behavior w:val="content"/>
        </w:behaviors>
        <w:guid w:val="{1DA0C2FC-C399-4EB6-8DBA-E8FBF6EAD711}"/>
      </w:docPartPr>
      <w:docPartBody>
        <w:p w:rsidR="00000000" w:rsidRDefault="00000000">
          <w:pPr>
            <w:pStyle w:val="371F7942A9D94BBCBF8FF6E7920B25CC"/>
          </w:pPr>
          <w:r w:rsidRPr="00F7629D">
            <w:t>Mirjam Nilsson</w:t>
          </w:r>
        </w:p>
      </w:docPartBody>
    </w:docPart>
    <w:docPart>
      <w:docPartPr>
        <w:name w:val="7532602F59544CAF80B3560EB94242A7"/>
        <w:category>
          <w:name w:val="General"/>
          <w:gallery w:val="placeholder"/>
        </w:category>
        <w:types>
          <w:type w:val="bbPlcHdr"/>
        </w:types>
        <w:behaviors>
          <w:behavior w:val="content"/>
        </w:behaviors>
        <w:guid w:val="{DDBFBBCE-88A9-4EC5-A752-3E7F722FE0C5}"/>
      </w:docPartPr>
      <w:docPartBody>
        <w:p w:rsidR="00000000" w:rsidRDefault="00000000">
          <w:pPr>
            <w:pStyle w:val="7532602F59544CAF80B3560EB94242A7"/>
          </w:pPr>
          <w:r w:rsidRPr="00F7629D">
            <w:t>The scoop of the day</w:t>
          </w:r>
        </w:p>
      </w:docPartBody>
    </w:docPart>
    <w:docPart>
      <w:docPartPr>
        <w:name w:val="FC4140E900FD40F3B0A4160866C59E11"/>
        <w:category>
          <w:name w:val="General"/>
          <w:gallery w:val="placeholder"/>
        </w:category>
        <w:types>
          <w:type w:val="bbPlcHdr"/>
        </w:types>
        <w:behaviors>
          <w:behavior w:val="content"/>
        </w:behaviors>
        <w:guid w:val="{FECA145B-B43F-432E-9B8F-51B882034FC0}"/>
      </w:docPartPr>
      <w:docPartBody>
        <w:p w:rsidR="00000000" w:rsidRDefault="00000000">
          <w:pPr>
            <w:pStyle w:val="FC4140E900FD40F3B0A4160866C59E11"/>
          </w:pPr>
          <w:r w:rsidRPr="00F963ED">
            <w:t>Picture Caption: To make your document look professionally produced, Word provides header, footer, cover page, and text box designs that complement each other.</w:t>
          </w:r>
        </w:p>
      </w:docPartBody>
    </w:docPart>
    <w:docPart>
      <w:docPartPr>
        <w:name w:val="A1AE451B31F34468959EA809AF1A48AE"/>
        <w:category>
          <w:name w:val="General"/>
          <w:gallery w:val="placeholder"/>
        </w:category>
        <w:types>
          <w:type w:val="bbPlcHdr"/>
        </w:types>
        <w:behaviors>
          <w:behavior w:val="content"/>
        </w:behaviors>
        <w:guid w:val="{D5D1E24C-C658-4764-95B8-89103509D40B}"/>
      </w:docPartPr>
      <w:docPartBody>
        <w:p w:rsidR="00000000" w:rsidRDefault="00000000">
          <w:pPr>
            <w:pStyle w:val="A1AE451B31F34468959EA809AF1A48AE"/>
          </w:pPr>
          <w:r w:rsidRPr="00727546">
            <w:t>Mirjam Nilsson</w:t>
          </w:r>
        </w:p>
      </w:docPartBody>
    </w:docPart>
    <w:docPart>
      <w:docPartPr>
        <w:name w:val="9D9097BC5F014DFBBD66941C6324C2F9"/>
        <w:category>
          <w:name w:val="General"/>
          <w:gallery w:val="placeholder"/>
        </w:category>
        <w:types>
          <w:type w:val="bbPlcHdr"/>
        </w:types>
        <w:behaviors>
          <w:behavior w:val="content"/>
        </w:behaviors>
        <w:guid w:val="{F9B1717E-F3AE-4941-B8F9-6C287961552D}"/>
      </w:docPartPr>
      <w:docPartBody>
        <w:p w:rsidR="00000000" w:rsidRDefault="00000000">
          <w:pPr>
            <w:pStyle w:val="9D9097BC5F014DFBBD66941C6324C2F9"/>
          </w:pPr>
          <w:r w:rsidRPr="009D5E5F">
            <w:t>The scoop of the day</w:t>
          </w:r>
        </w:p>
      </w:docPartBody>
    </w:docPart>
    <w:docPart>
      <w:docPartPr>
        <w:name w:val="1AF5169EB8204C568207DC60E2052D1F"/>
        <w:category>
          <w:name w:val="General"/>
          <w:gallery w:val="placeholder"/>
        </w:category>
        <w:types>
          <w:type w:val="bbPlcHdr"/>
        </w:types>
        <w:behaviors>
          <w:behavior w:val="content"/>
        </w:behaviors>
        <w:guid w:val="{6B48075B-BC91-4B8C-9CD0-2F0832A8C138}"/>
      </w:docPartPr>
      <w:docPartBody>
        <w:p w:rsidR="00000000" w:rsidRDefault="00000000">
          <w:pPr>
            <w:pStyle w:val="1AF5169EB8204C568207DC60E2052D1F"/>
          </w:pPr>
          <w:r w:rsidRPr="009D5E5F">
            <w:t>The latest updates to get you through the day</w:t>
          </w:r>
        </w:p>
      </w:docPartBody>
    </w:docPart>
    <w:docPart>
      <w:docPartPr>
        <w:name w:val="BB6F77A7EC1D447FA6823F0FFA4C2E62"/>
        <w:category>
          <w:name w:val="General"/>
          <w:gallery w:val="placeholder"/>
        </w:category>
        <w:types>
          <w:type w:val="bbPlcHdr"/>
        </w:types>
        <w:behaviors>
          <w:behavior w:val="content"/>
        </w:behaviors>
        <w:guid w:val="{B5E5E902-FBA2-417A-B8AC-5EAEBA818562}"/>
      </w:docPartPr>
      <w:docPartBody>
        <w:p w:rsidR="00000000" w:rsidRPr="009D5E5F" w:rsidRDefault="0000000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00000" w:rsidRPr="009D5E5F" w:rsidRDefault="00000000"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00000" w:rsidRDefault="00000000">
          <w:pPr>
            <w:pStyle w:val="BB6F77A7EC1D447FA6823F0FFA4C2E62"/>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235CF32685B04427B260710C02D0FDAB"/>
        <w:category>
          <w:name w:val="General"/>
          <w:gallery w:val="placeholder"/>
        </w:category>
        <w:types>
          <w:type w:val="bbPlcHdr"/>
        </w:types>
        <w:behaviors>
          <w:behavior w:val="content"/>
        </w:behaviors>
        <w:guid w:val="{CD070288-3446-402E-85AB-96A126F460AE}"/>
      </w:docPartPr>
      <w:docPartBody>
        <w:p w:rsidR="00000000" w:rsidRPr="009D5E5F" w:rsidRDefault="00000000" w:rsidP="009D5E5F">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00000" w:rsidRPr="009D5E5F" w:rsidRDefault="00000000"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00000" w:rsidRDefault="00000000">
          <w:pPr>
            <w:pStyle w:val="235CF32685B04427B260710C02D0FDAB"/>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C4243EB713EB434AB2E2BD988780BCD8"/>
        <w:category>
          <w:name w:val="General"/>
          <w:gallery w:val="placeholder"/>
        </w:category>
        <w:types>
          <w:type w:val="bbPlcHdr"/>
        </w:types>
        <w:behaviors>
          <w:behavior w:val="content"/>
        </w:behaviors>
        <w:guid w:val="{33DC5CDF-F83F-4B44-82E9-4BE5AAD1B775}"/>
      </w:docPartPr>
      <w:docPartBody>
        <w:p w:rsidR="00000000" w:rsidRDefault="00000000">
          <w:pPr>
            <w:pStyle w:val="C4243EB713EB434AB2E2BD988780BCD8"/>
          </w:pPr>
          <w:r w:rsidRPr="00F66772">
            <w:t>Picture Caption: To make your document look professionally produced, Word provides header, footer, cover page, and text box designs that complement each 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3A1"/>
    <w:rsid w:val="001F5934"/>
    <w:rsid w:val="0078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B23659250F4B99AF67B5ADCAF764D9">
    <w:name w:val="8AB23659250F4B99AF67B5ADCAF764D9"/>
  </w:style>
  <w:style w:type="paragraph" w:customStyle="1" w:styleId="82B7796D5DF943A285EFB34010177AF2">
    <w:name w:val="82B7796D5DF943A285EFB34010177AF2"/>
  </w:style>
  <w:style w:type="paragraph" w:customStyle="1" w:styleId="A21895E79E7344D1BA94BCF2612593D7">
    <w:name w:val="A21895E79E7344D1BA94BCF2612593D7"/>
  </w:style>
  <w:style w:type="paragraph" w:customStyle="1" w:styleId="4AC32599C7FA412F8AAA82E1FCEFDCEB">
    <w:name w:val="4AC32599C7FA412F8AAA82E1FCEFDCEB"/>
  </w:style>
  <w:style w:type="paragraph" w:customStyle="1" w:styleId="371F7942A9D94BBCBF8FF6E7920B25CC">
    <w:name w:val="371F7942A9D94BBCBF8FF6E7920B25CC"/>
  </w:style>
  <w:style w:type="paragraph" w:customStyle="1" w:styleId="7532602F59544CAF80B3560EB94242A7">
    <w:name w:val="7532602F59544CAF80B3560EB94242A7"/>
  </w:style>
  <w:style w:type="paragraph" w:customStyle="1" w:styleId="CDDBE7ABDC6A4A2AAF7539518FDB70E0">
    <w:name w:val="CDDBE7ABDC6A4A2AAF7539518FDB70E0"/>
  </w:style>
  <w:style w:type="paragraph" w:customStyle="1" w:styleId="5E1A34ABA9D14FDF9E09195149B99133">
    <w:name w:val="5E1A34ABA9D14FDF9E09195149B99133"/>
  </w:style>
  <w:style w:type="paragraph" w:customStyle="1" w:styleId="FC4140E900FD40F3B0A4160866C59E11">
    <w:name w:val="FC4140E900FD40F3B0A4160866C59E11"/>
  </w:style>
  <w:style w:type="paragraph" w:customStyle="1" w:styleId="A1AE451B31F34468959EA809AF1A48AE">
    <w:name w:val="A1AE451B31F34468959EA809AF1A48AE"/>
  </w:style>
  <w:style w:type="paragraph" w:customStyle="1" w:styleId="9D9097BC5F014DFBBD66941C6324C2F9">
    <w:name w:val="9D9097BC5F014DFBBD66941C6324C2F9"/>
  </w:style>
  <w:style w:type="paragraph" w:customStyle="1" w:styleId="1AF5169EB8204C568207DC60E2052D1F">
    <w:name w:val="1AF5169EB8204C568207DC60E2052D1F"/>
  </w:style>
  <w:style w:type="paragraph" w:customStyle="1" w:styleId="BB6F77A7EC1D447FA6823F0FFA4C2E62">
    <w:name w:val="BB6F77A7EC1D447FA6823F0FFA4C2E62"/>
  </w:style>
  <w:style w:type="paragraph" w:customStyle="1" w:styleId="235CF32685B04427B260710C02D0FDAB">
    <w:name w:val="235CF32685B04427B260710C02D0FDAB"/>
  </w:style>
  <w:style w:type="paragraph" w:customStyle="1" w:styleId="C4243EB713EB434AB2E2BD988780BCD8">
    <w:name w:val="C4243EB713EB434AB2E2BD988780BCD8"/>
  </w:style>
  <w:style w:type="character" w:styleId="PlaceholderText">
    <w:name w:val="Placeholder Text"/>
    <w:basedOn w:val="DefaultParagraphFont"/>
    <w:uiPriority w:val="99"/>
    <w:semiHidden/>
    <w:rPr>
      <w:color w:val="808080"/>
    </w:rPr>
  </w:style>
  <w:style w:type="paragraph" w:customStyle="1" w:styleId="59097335CEF6470481326E4DBE138BA0">
    <w:name w:val="59097335CEF6470481326E4DBE138BA0"/>
  </w:style>
  <w:style w:type="paragraph" w:customStyle="1" w:styleId="FC9325CBCE604F828C63F5CCCFC7A751">
    <w:name w:val="FC9325CBCE604F828C63F5CCCFC7A751"/>
  </w:style>
  <w:style w:type="paragraph" w:customStyle="1" w:styleId="FE295FC4CF494B4A94D89187F7EF0922">
    <w:name w:val="FE295FC4CF494B4A94D89187F7EF0922"/>
  </w:style>
  <w:style w:type="paragraph" w:customStyle="1" w:styleId="85AE55F60A7240D99129800FF2033BDA">
    <w:name w:val="85AE55F60A7240D99129800FF2033BDA"/>
  </w:style>
  <w:style w:type="paragraph" w:customStyle="1" w:styleId="AEB0C09F7DD54273854D3E8C6DAA24FA">
    <w:name w:val="AEB0C09F7DD54273854D3E8C6DAA24FA"/>
  </w:style>
  <w:style w:type="paragraph" w:customStyle="1" w:styleId="811F39F5695841CDB8641B28F1D52F69">
    <w:name w:val="811F39F5695841CDB8641B28F1D52F69"/>
  </w:style>
  <w:style w:type="paragraph" w:customStyle="1" w:styleId="3574293A03594A35AA9362ECE9C8C47E">
    <w:name w:val="3574293A03594A35AA9362ECE9C8C47E"/>
  </w:style>
  <w:style w:type="paragraph" w:customStyle="1" w:styleId="A871E52C45214D9FAB6EC1587EC93EC5">
    <w:name w:val="A871E52C45214D9FAB6EC1587EC93EC5"/>
  </w:style>
  <w:style w:type="paragraph" w:customStyle="1" w:styleId="7929BBED5DB84BA597441B46BE10EDC1">
    <w:name w:val="7929BBED5DB84BA597441B46BE10EDC1"/>
  </w:style>
  <w:style w:type="paragraph" w:customStyle="1" w:styleId="2C4E78445462400B9073D8B1D3FF7272">
    <w:name w:val="2C4E78445462400B9073D8B1D3FF7272"/>
  </w:style>
  <w:style w:type="paragraph" w:customStyle="1" w:styleId="756B7491140D498FB8B05EFC79492927">
    <w:name w:val="756B7491140D498FB8B05EFC79492927"/>
  </w:style>
  <w:style w:type="paragraph" w:customStyle="1" w:styleId="3A51BAA2A01F4FDBA4ACC147C10B6BD6">
    <w:name w:val="3A51BAA2A01F4FDBA4ACC147C10B6BD6"/>
  </w:style>
  <w:style w:type="paragraph" w:customStyle="1" w:styleId="60D1048C7E06432A9952DCB5DC01C5EB">
    <w:name w:val="60D1048C7E06432A9952DCB5DC01C5EB"/>
  </w:style>
  <w:style w:type="paragraph" w:customStyle="1" w:styleId="5B482417CC684D799A1913D24243BBDD">
    <w:name w:val="5B482417CC684D799A1913D24243BBDD"/>
  </w:style>
  <w:style w:type="paragraph" w:customStyle="1" w:styleId="F5C350D7C0264B449633983B435A562D">
    <w:name w:val="F5C350D7C0264B449633983B435A562D"/>
  </w:style>
  <w:style w:type="paragraph" w:customStyle="1" w:styleId="74DAAC16DD6E4A1FA1EC4B8826B2F92D">
    <w:name w:val="74DAAC16DD6E4A1FA1EC4B8826B2F92D"/>
  </w:style>
  <w:style w:type="paragraph" w:customStyle="1" w:styleId="4E8A026B2D1A4E3395B3CD3C393911C8">
    <w:name w:val="4E8A026B2D1A4E3395B3CD3C393911C8"/>
  </w:style>
  <w:style w:type="paragraph" w:customStyle="1" w:styleId="15EA913ACAA14846BFE878CE1CB4E367">
    <w:name w:val="15EA913ACAA14846BFE878CE1CB4E367"/>
  </w:style>
  <w:style w:type="paragraph" w:customStyle="1" w:styleId="F912B78ABDE04F1AAF0EA4859A427AC4">
    <w:name w:val="F912B78ABDE04F1AAF0EA4859A427AC4"/>
  </w:style>
  <w:style w:type="paragraph" w:customStyle="1" w:styleId="C06B8E7B30D44689929139A1A4647EB5">
    <w:name w:val="C06B8E7B30D44689929139A1A4647EB5"/>
  </w:style>
  <w:style w:type="paragraph" w:customStyle="1" w:styleId="25C474F1EAC34688889E96AD4AAA0CF2">
    <w:name w:val="25C474F1EAC34688889E96AD4AAA0CF2"/>
  </w:style>
  <w:style w:type="paragraph" w:customStyle="1" w:styleId="7EED70BC897440A79E5790AA156AA378">
    <w:name w:val="7EED70BC897440A79E5790AA156AA378"/>
  </w:style>
  <w:style w:type="paragraph" w:customStyle="1" w:styleId="2DBB7064F42844559AAC36A854AB472E">
    <w:name w:val="2DBB7064F42844559AAC36A854AB472E"/>
  </w:style>
  <w:style w:type="paragraph" w:customStyle="1" w:styleId="8B6E6BD933DC4045BF3CFEC82C738EC3">
    <w:name w:val="8B6E6BD933DC4045BF3CFEC82C738EC3"/>
  </w:style>
  <w:style w:type="paragraph" w:customStyle="1" w:styleId="370CEEC6338748648EB1A79609C2ED64">
    <w:name w:val="370CEEC6338748648EB1A79609C2ED64"/>
  </w:style>
  <w:style w:type="paragraph" w:customStyle="1" w:styleId="F055FE5F43B64CE1BF989098D14357F9">
    <w:name w:val="F055FE5F43B64CE1BF989098D14357F9"/>
  </w:style>
  <w:style w:type="paragraph" w:customStyle="1" w:styleId="7C0B2871D649461C8A2030165545BCB7">
    <w:name w:val="7C0B2871D649461C8A2030165545BCB7"/>
  </w:style>
  <w:style w:type="paragraph" w:customStyle="1" w:styleId="9B2F1BA336354873AEA989E033E89953">
    <w:name w:val="9B2F1BA336354873AEA989E033E89953"/>
  </w:style>
  <w:style w:type="paragraph" w:customStyle="1" w:styleId="ED7D32F9A4D742A1B0F62F05C439D78C">
    <w:name w:val="ED7D32F9A4D742A1B0F62F05C439D78C"/>
  </w:style>
  <w:style w:type="paragraph" w:customStyle="1" w:styleId="8FF0418E52714AF7B7210EA326DA3D63">
    <w:name w:val="8FF0418E52714AF7B7210EA326DA3D63"/>
  </w:style>
  <w:style w:type="paragraph" w:customStyle="1" w:styleId="CEC55B3289DA43C1BA9CF9F8FAB02272">
    <w:name w:val="CEC55B3289DA43C1BA9CF9F8FAB02272"/>
  </w:style>
  <w:style w:type="paragraph" w:customStyle="1" w:styleId="134A1DA814F146838534CA63BB1D2F99">
    <w:name w:val="134A1DA814F146838534CA63BB1D2F99"/>
  </w:style>
  <w:style w:type="paragraph" w:customStyle="1" w:styleId="DFC9BD4DB0314346AE604B13CE673F8D">
    <w:name w:val="DFC9BD4DB0314346AE604B13CE673F8D"/>
  </w:style>
  <w:style w:type="paragraph" w:customStyle="1" w:styleId="7F25E8EAD6C84684A2D7003D7F1956D2">
    <w:name w:val="7F25E8EAD6C84684A2D7003D7F1956D2"/>
  </w:style>
  <w:style w:type="paragraph" w:customStyle="1" w:styleId="9CCCCFF00F0940F6804543941EE00BCD">
    <w:name w:val="9CCCCFF00F0940F6804543941EE00BCD"/>
  </w:style>
  <w:style w:type="paragraph" w:customStyle="1" w:styleId="5E4244A05DD94BECB0CCBE845B30818C">
    <w:name w:val="5E4244A05DD94BECB0CCBE845B30818C"/>
  </w:style>
  <w:style w:type="paragraph" w:customStyle="1" w:styleId="8A995E45524741A1B23C2A7EF58BF23E">
    <w:name w:val="8A995E45524741A1B23C2A7EF58BF23E"/>
  </w:style>
  <w:style w:type="paragraph" w:customStyle="1" w:styleId="CF40F78D77AB4125B75E869DD0AD58C4">
    <w:name w:val="CF40F78D77AB4125B75E869DD0AD58C4"/>
  </w:style>
  <w:style w:type="paragraph" w:customStyle="1" w:styleId="39D41A050E9847658E3DC67E0D802A08">
    <w:name w:val="39D41A050E9847658E3DC67E0D802A08"/>
  </w:style>
  <w:style w:type="paragraph" w:customStyle="1" w:styleId="95689A37B0814464B49EA03EB926D08C">
    <w:name w:val="95689A37B0814464B49EA03EB926D08C"/>
  </w:style>
  <w:style w:type="paragraph" w:customStyle="1" w:styleId="155FAB83AABC4466B8F1DCA6B695A90C">
    <w:name w:val="155FAB83AABC4466B8F1DCA6B695A90C"/>
  </w:style>
  <w:style w:type="paragraph" w:customStyle="1" w:styleId="A309A5570CE949FDAF568A317F2BD50C">
    <w:name w:val="A309A5570CE949FDAF568A317F2BD50C"/>
  </w:style>
  <w:style w:type="paragraph" w:customStyle="1" w:styleId="B45902089EFF4CF38CE0A33167718F0B">
    <w:name w:val="B45902089EFF4CF38CE0A33167718F0B"/>
  </w:style>
  <w:style w:type="paragraph" w:customStyle="1" w:styleId="8BDCD5A1C0CA4DC790FD63FB6241493B">
    <w:name w:val="8BDCD5A1C0CA4DC790FD63FB6241493B"/>
  </w:style>
  <w:style w:type="paragraph" w:customStyle="1" w:styleId="562076898BB54F1B83122966FDEC6ED2">
    <w:name w:val="562076898BB54F1B83122966FDEC6ED2"/>
  </w:style>
  <w:style w:type="paragraph" w:customStyle="1" w:styleId="E8C76965F4E24C81957DAAC0256D8DA3">
    <w:name w:val="E8C76965F4E24C81957DAAC0256D8DA3"/>
  </w:style>
  <w:style w:type="paragraph" w:customStyle="1" w:styleId="D4526914FFE84A27908B781EFBC37CC2">
    <w:name w:val="D4526914FFE84A27908B781EFBC37CC2"/>
  </w:style>
  <w:style w:type="paragraph" w:customStyle="1" w:styleId="9E3DFCCE871E4C6B9A08AB02A9D3A833">
    <w:name w:val="9E3DFCCE871E4C6B9A08AB02A9D3A833"/>
  </w:style>
  <w:style w:type="paragraph" w:customStyle="1" w:styleId="A20469A8DAD04CC09B25DB6E67720339">
    <w:name w:val="A20469A8DAD04CC09B25DB6E67720339"/>
  </w:style>
  <w:style w:type="paragraph" w:customStyle="1" w:styleId="391D3F39D5C74F6F9E5871971868DF51">
    <w:name w:val="391D3F39D5C74F6F9E5871971868DF51"/>
  </w:style>
  <w:style w:type="paragraph" w:customStyle="1" w:styleId="66A9F93324CD4DEEACABCF63F2A46E04">
    <w:name w:val="66A9F93324CD4DEEACABCF63F2A46E04"/>
  </w:style>
  <w:style w:type="paragraph" w:customStyle="1" w:styleId="4A3C856970D64D5C8BB59E82C0238384">
    <w:name w:val="4A3C856970D64D5C8BB59E82C0238384"/>
  </w:style>
  <w:style w:type="paragraph" w:customStyle="1" w:styleId="F28A104FC04B49EF949414AC292024DF">
    <w:name w:val="F28A104FC04B49EF949414AC292024DF"/>
  </w:style>
  <w:style w:type="paragraph" w:customStyle="1" w:styleId="A77DC1AB7D254DA282A05E175947477D">
    <w:name w:val="A77DC1AB7D254DA282A05E175947477D"/>
  </w:style>
  <w:style w:type="paragraph" w:customStyle="1" w:styleId="A24A4FB0F4CF426FBB32869B02175B35">
    <w:name w:val="A24A4FB0F4CF426FBB32869B02175B35"/>
  </w:style>
  <w:style w:type="paragraph" w:customStyle="1" w:styleId="CEC62CA58274404C8810FEC5D290FDD0">
    <w:name w:val="CEC62CA58274404C8810FEC5D290FDD0"/>
  </w:style>
  <w:style w:type="paragraph" w:customStyle="1" w:styleId="E632001887C4492487306A8B0040B92C">
    <w:name w:val="E632001887C4492487306A8B0040B92C"/>
  </w:style>
  <w:style w:type="paragraph" w:customStyle="1" w:styleId="A6759F9B226146DCB43D3142A197F915">
    <w:name w:val="A6759F9B226146DCB43D3142A197F915"/>
  </w:style>
  <w:style w:type="paragraph" w:customStyle="1" w:styleId="29A817467BCF4E289FE1313160167556">
    <w:name w:val="29A817467BCF4E289FE1313160167556"/>
  </w:style>
  <w:style w:type="paragraph" w:customStyle="1" w:styleId="589B4759E91E4387AA9EF4679E68EF53">
    <w:name w:val="589B4759E91E4387AA9EF4679E68EF53"/>
  </w:style>
  <w:style w:type="paragraph" w:customStyle="1" w:styleId="F9FB6DA4C5114B9991B31C5C64F97E08">
    <w:name w:val="F9FB6DA4C5114B9991B31C5C64F97E08"/>
  </w:style>
  <w:style w:type="paragraph" w:customStyle="1" w:styleId="E7557130B7FC4464A9784DB46B54ED9E">
    <w:name w:val="E7557130B7FC4464A9784DB46B54ED9E"/>
  </w:style>
  <w:style w:type="paragraph" w:customStyle="1" w:styleId="1FD0A2ECA1EC46B682CE9F23BF51FCEF">
    <w:name w:val="1FD0A2ECA1EC46B682CE9F23BF51FCEF"/>
  </w:style>
  <w:style w:type="paragraph" w:customStyle="1" w:styleId="22129F1D6CEA4AB390406C2CD5E9A7C9">
    <w:name w:val="22129F1D6CEA4AB390406C2CD5E9A7C9"/>
  </w:style>
  <w:style w:type="paragraph" w:customStyle="1" w:styleId="A30A0592926F43C9BBAE4B540140FC62">
    <w:name w:val="A30A0592926F43C9BBAE4B540140FC62"/>
  </w:style>
  <w:style w:type="paragraph" w:customStyle="1" w:styleId="77C2F5F75D0247FA99F0C2328B3E969A">
    <w:name w:val="77C2F5F75D0247FA99F0C2328B3E969A"/>
  </w:style>
  <w:style w:type="paragraph" w:customStyle="1" w:styleId="C547ED90C731449AA40C73FE90175123">
    <w:name w:val="C547ED90C731449AA40C73FE90175123"/>
  </w:style>
  <w:style w:type="paragraph" w:customStyle="1" w:styleId="B44FE5747E004417A977DC09318CF51A">
    <w:name w:val="B44FE5747E004417A977DC09318CF51A"/>
  </w:style>
  <w:style w:type="paragraph" w:customStyle="1" w:styleId="3CA6CE23FA3F4CFEA3DFC45416973589">
    <w:name w:val="3CA6CE23FA3F4CFEA3DFC45416973589"/>
  </w:style>
  <w:style w:type="paragraph" w:customStyle="1" w:styleId="721C3045D4D5420B82C9D98417A51530">
    <w:name w:val="721C3045D4D5420B82C9D98417A51530"/>
    <w:rsid w:val="00783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Traditional newspaper.dotx</Template>
  <TotalTime>0</TotalTime>
  <Pages>5</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2024-03-02T02:31:00Z</dcterms:created>
  <dcterms:modified xsi:type="dcterms:W3CDTF">2024-03-02T04:02:00Z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